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C2" w:rsidRPr="008C1784" w:rsidRDefault="005515C2" w:rsidP="005515C2">
      <w:pPr>
        <w:jc w:val="center"/>
        <w:rPr>
          <w:rFonts w:cstheme="minorHAnsi"/>
          <w:b/>
          <w:color w:val="111111"/>
          <w:sz w:val="28"/>
          <w:szCs w:val="28"/>
          <w:shd w:val="clear" w:color="auto" w:fill="FFFFFF"/>
        </w:rPr>
      </w:pPr>
      <w:r w:rsidRPr="008C1784">
        <w:rPr>
          <w:rFonts w:cstheme="minorHAnsi"/>
          <w:b/>
          <w:color w:val="111111"/>
          <w:sz w:val="28"/>
          <w:szCs w:val="28"/>
          <w:shd w:val="clear" w:color="auto" w:fill="FFFFFF"/>
        </w:rPr>
        <w:t>Actualización y Expedición del Certificado de Registro de Supervisores</w:t>
      </w:r>
    </w:p>
    <w:p w:rsidR="005515C2" w:rsidRDefault="005515C2" w:rsidP="005515C2">
      <w:pPr>
        <w:jc w:val="center"/>
        <w:rPr>
          <w:rFonts w:ascii="Helvetica" w:hAnsi="Helvetica" w:cs="Helvetica"/>
          <w:color w:val="111111"/>
          <w:sz w:val="33"/>
          <w:szCs w:val="33"/>
          <w:shd w:val="clear" w:color="auto" w:fill="FFFFFF"/>
        </w:rPr>
      </w:pPr>
    </w:p>
    <w:p w:rsidR="005515C2" w:rsidRPr="00663C20" w:rsidRDefault="005515C2" w:rsidP="005515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MX" w:eastAsia="es-MX"/>
        </w:rPr>
      </w:pPr>
      <w:r w:rsidRPr="00663C20">
        <w:rPr>
          <w:rFonts w:ascii="Arial" w:eastAsia="Times New Roman" w:hAnsi="Arial" w:cs="Arial"/>
          <w:i/>
          <w:lang w:val="es-MX" w:eastAsia="es-MX"/>
        </w:rPr>
        <w:t>Requisitos:</w:t>
      </w:r>
    </w:p>
    <w:p w:rsidR="005515C2" w:rsidRPr="00663C20" w:rsidRDefault="005515C2" w:rsidP="005515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MX" w:eastAsia="es-MX"/>
        </w:rPr>
      </w:pPr>
    </w:p>
    <w:p w:rsidR="005515C2" w:rsidRPr="00663C20" w:rsidRDefault="005515C2" w:rsidP="005515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MX" w:eastAsia="es-MX"/>
        </w:rPr>
      </w:pPr>
      <w:r w:rsidRPr="00663C20">
        <w:rPr>
          <w:rFonts w:ascii="Arial" w:eastAsia="Times New Roman" w:hAnsi="Arial" w:cs="Arial"/>
          <w:lang w:val="es-MX" w:eastAsia="es-MX"/>
        </w:rPr>
        <w:t>De la Constancia de Modificación</w:t>
      </w:r>
    </w:p>
    <w:p w:rsidR="005515C2" w:rsidRPr="00663C20" w:rsidRDefault="005515C2" w:rsidP="005515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MX" w:eastAsia="es-MX"/>
        </w:rPr>
      </w:pPr>
    </w:p>
    <w:p w:rsidR="00663C20" w:rsidRPr="00663C20" w:rsidRDefault="005515C2" w:rsidP="00040E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MX" w:eastAsia="es-MX"/>
        </w:rPr>
      </w:pPr>
      <w:r w:rsidRPr="00663C20">
        <w:rPr>
          <w:rFonts w:ascii="Arial" w:eastAsia="Times New Roman" w:hAnsi="Arial" w:cs="Arial"/>
          <w:lang w:val="es-MX" w:eastAsia="es-MX"/>
        </w:rPr>
        <w:t>El Supervisor Externo que esté inscrito en el Registro, podrá solicitar la modificación de</w:t>
      </w:r>
      <w:r w:rsidR="00663C20" w:rsidRPr="00663C20">
        <w:rPr>
          <w:rFonts w:ascii="Arial" w:eastAsia="Times New Roman" w:hAnsi="Arial" w:cs="Arial"/>
          <w:lang w:val="es-MX" w:eastAsia="es-MX"/>
        </w:rPr>
        <w:t xml:space="preserve"> </w:t>
      </w:r>
      <w:r w:rsidRPr="00663C20">
        <w:rPr>
          <w:rFonts w:ascii="Arial" w:eastAsia="Times New Roman" w:hAnsi="Arial" w:cs="Arial"/>
          <w:lang w:val="es-MX" w:eastAsia="es-MX"/>
        </w:rPr>
        <w:t>su Constancia de Registro, cuando ocurra algún cambio en sus datos registrados, ya sea legal o técnico, hasta antes de que se encuentre obligado a rendir la declaración anual del impuesto sobre la renta an</w:t>
      </w:r>
      <w:r w:rsidR="00663C20" w:rsidRPr="00663C20">
        <w:rPr>
          <w:rFonts w:ascii="Arial" w:eastAsia="Times New Roman" w:hAnsi="Arial" w:cs="Arial"/>
          <w:lang w:val="es-MX" w:eastAsia="es-MX"/>
        </w:rPr>
        <w:t>te las autoridades competentes.</w:t>
      </w:r>
    </w:p>
    <w:p w:rsidR="00663C20" w:rsidRDefault="00663C20" w:rsidP="0004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t>Presente los documentos en el orden siguiente: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b/>
          <w:bCs/>
          <w:sz w:val="22"/>
          <w:szCs w:val="22"/>
        </w:rPr>
        <w:t>A) Para inscripción:</w:t>
      </w:r>
      <w:r w:rsidRPr="00663C20">
        <w:rPr>
          <w:rFonts w:ascii="Arial" w:hAnsi="Arial" w:cs="Arial"/>
          <w:sz w:val="22"/>
          <w:szCs w:val="22"/>
        </w:rPr>
        <w:br/>
      </w:r>
      <w:r w:rsidRPr="00663C20">
        <w:rPr>
          <w:rFonts w:ascii="Arial" w:hAnsi="Arial" w:cs="Arial"/>
          <w:sz w:val="22"/>
          <w:szCs w:val="22"/>
        </w:rPr>
        <w:br/>
      </w:r>
      <w:r w:rsidRPr="00663C20">
        <w:rPr>
          <w:rFonts w:ascii="Arial" w:hAnsi="Arial" w:cs="Arial"/>
          <w:b/>
          <w:bCs/>
          <w:sz w:val="22"/>
          <w:szCs w:val="22"/>
        </w:rPr>
        <w:t>Documentación Legal: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Solic</w:t>
      </w:r>
      <w:r w:rsidR="00663C20" w:rsidRPr="00663C20">
        <w:rPr>
          <w:rFonts w:ascii="Arial" w:hAnsi="Arial" w:cs="Arial"/>
        </w:rPr>
        <w:t>itud de Inscripción original F</w:t>
      </w:r>
      <w:r w:rsidRPr="00663C20">
        <w:rPr>
          <w:rFonts w:ascii="Arial" w:hAnsi="Arial" w:cs="Arial"/>
        </w:rPr>
        <w:t>-1. (Obligatorio)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Boleta de pago de derechos original. (Obligatorio)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CURP e Identificación Oficial vigente copia, si es persona física, del contratista; si es persona moral, del representante legal o administrador único y socios.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Acta Constitutiva y Modificaciones registradas ante el Registro Público de la Propiedad y del Comercio copia.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Instrumento Público en el que se acredite personalidad Jurídica del Representante Legal del Supervisor copia.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Registro Federal de Contribuyentes copia.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Registro Estatal de Contribuyentes copia.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Constancia de No Adeudo de Obligaciones Fiscales Estatal Original.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Registro de Afiliación al IMSS copia.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Opinión del Cumplimiento de Obligaciones fiscales en materia de seguridad social original.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Escrito de Designación y Aceptación del cargo del Re</w:t>
      </w:r>
      <w:r w:rsidR="00832899">
        <w:rPr>
          <w:rFonts w:ascii="Arial" w:hAnsi="Arial" w:cs="Arial"/>
        </w:rPr>
        <w:t>presentante Técnico original F</w:t>
      </w:r>
      <w:r w:rsidRPr="00663C20">
        <w:rPr>
          <w:rFonts w:ascii="Arial" w:hAnsi="Arial" w:cs="Arial"/>
        </w:rPr>
        <w:t>-2. (Obligatorio).</w:t>
      </w:r>
    </w:p>
    <w:p w:rsidR="00A929E8" w:rsidRPr="00663C20" w:rsidRDefault="00A929E8" w:rsidP="00A9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Última Declaración Anual del Impuesto Sobre la Renta.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t>Nota: En caso de cambio de domicilio deberá presentar Registro Federal de Contribuyentes y Registro Estatal de Contribuyentes actualizados. (Obligatorio). 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t>​</w:t>
      </w:r>
      <w:r w:rsidRPr="00663C20">
        <w:rPr>
          <w:rFonts w:ascii="Arial" w:hAnsi="Arial" w:cs="Arial"/>
          <w:b/>
          <w:bCs/>
          <w:sz w:val="22"/>
          <w:szCs w:val="22"/>
        </w:rPr>
        <w:t>Documentación Técnica:</w:t>
      </w:r>
    </w:p>
    <w:p w:rsidR="00A929E8" w:rsidRPr="00663C20" w:rsidRDefault="00A929E8" w:rsidP="00A929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Constancia Original Emitida por el Colegio de Profesionistas Avalando la Capacidad Técnica y Profesional como Representante Técnico. (Obligatorio).</w:t>
      </w:r>
    </w:p>
    <w:p w:rsidR="00A929E8" w:rsidRPr="00663C20" w:rsidRDefault="00A929E8" w:rsidP="00A929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lastRenderedPageBreak/>
        <w:t>CURP, IFE o INE y Cédula Profesional del Representante Técnico copia legible y amplificada. (Obligatorio).</w:t>
      </w:r>
    </w:p>
    <w:p w:rsidR="00A929E8" w:rsidRPr="00663C20" w:rsidRDefault="00A929E8" w:rsidP="00A929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Contratos con sus respectivas Actas de Entrega Recepción y Finiquito de Supervisión Externa ejecutada por la empresa y/o el Representante Técnico en los últimos tres años copia legible. (Obligatorio). Puede anexar copia legible de Certificado de Registro de Supervisores para acreditar especialidades del RTEC. (Únicamente</w:t>
      </w:r>
      <w:r w:rsidR="00955E99">
        <w:rPr>
          <w:rFonts w:ascii="Arial" w:hAnsi="Arial" w:cs="Arial"/>
        </w:rPr>
        <w:t xml:space="preserve"> se aceptan certificados del 2010</w:t>
      </w:r>
      <w:r w:rsidRPr="00663C20">
        <w:rPr>
          <w:rFonts w:ascii="Arial" w:hAnsi="Arial" w:cs="Arial"/>
        </w:rPr>
        <w:t xml:space="preserve"> en adelante).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br/>
        <w:t xml:space="preserve">NOTA: El representante técnico debidamente identificado con cédula profesional original y copia, deberá presentarse a ratificar ante el Área de Registro de Contratistas y Supervisores de Obra Pública de esta Secretaría dentro de los 5 (cinco) días posteriores a la entrega de la documentación, y presentar el formato </w:t>
      </w:r>
      <w:r w:rsidR="00955E99">
        <w:rPr>
          <w:rFonts w:ascii="Arial" w:hAnsi="Arial" w:cs="Arial"/>
          <w:sz w:val="22"/>
          <w:szCs w:val="22"/>
        </w:rPr>
        <w:t>F-1</w:t>
      </w:r>
      <w:r w:rsidRPr="00663C20">
        <w:rPr>
          <w:rFonts w:ascii="Arial" w:hAnsi="Arial" w:cs="Arial"/>
          <w:sz w:val="22"/>
          <w:szCs w:val="22"/>
        </w:rPr>
        <w:t xml:space="preserve"> debidamente </w:t>
      </w:r>
      <w:proofErr w:type="spellStart"/>
      <w:r w:rsidRPr="00663C20">
        <w:rPr>
          <w:rFonts w:ascii="Arial" w:hAnsi="Arial" w:cs="Arial"/>
          <w:sz w:val="22"/>
          <w:szCs w:val="22"/>
        </w:rPr>
        <w:t>requisitado</w:t>
      </w:r>
      <w:proofErr w:type="spellEnd"/>
      <w:r w:rsidRPr="00663C20">
        <w:rPr>
          <w:rFonts w:ascii="Arial" w:hAnsi="Arial" w:cs="Arial"/>
          <w:sz w:val="22"/>
          <w:szCs w:val="22"/>
        </w:rPr>
        <w:t>. 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t>​</w:t>
      </w:r>
      <w:r w:rsidRPr="00663C20">
        <w:rPr>
          <w:rFonts w:ascii="Arial" w:hAnsi="Arial" w:cs="Arial"/>
          <w:b/>
          <w:bCs/>
          <w:sz w:val="22"/>
          <w:szCs w:val="22"/>
        </w:rPr>
        <w:t>A) Para la Actualización o Modificación: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b/>
          <w:bCs/>
          <w:sz w:val="22"/>
          <w:szCs w:val="22"/>
        </w:rPr>
        <w:t>Documentación Legal: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 xml:space="preserve">Solicitud de Actualización o Modificación original </w:t>
      </w:r>
      <w:r w:rsidR="00663C20">
        <w:rPr>
          <w:rFonts w:ascii="Arial" w:hAnsi="Arial" w:cs="Arial"/>
        </w:rPr>
        <w:t>F</w:t>
      </w:r>
      <w:r w:rsidRPr="00663C20">
        <w:rPr>
          <w:rFonts w:ascii="Arial" w:hAnsi="Arial" w:cs="Arial"/>
        </w:rPr>
        <w:t>1. </w:t>
      </w:r>
      <w:r w:rsidRPr="00663C20">
        <w:rPr>
          <w:rStyle w:val="nfasis"/>
          <w:rFonts w:ascii="Arial" w:hAnsi="Arial" w:cs="Arial"/>
        </w:rPr>
        <w:t>(Obligatorio). </w:t>
      </w:r>
      <w:r w:rsidRPr="00663C20">
        <w:rPr>
          <w:rFonts w:ascii="Arial" w:hAnsi="Arial" w:cs="Arial"/>
        </w:rPr>
        <w:t>Descargar formato aquí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Cédula de Identificación Fiscal copia. (Obligatorio)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Boleta de Pago de Derechos original. </w:t>
      </w:r>
      <w:r w:rsidRPr="00663C20">
        <w:rPr>
          <w:rStyle w:val="nfasis"/>
          <w:rFonts w:ascii="Arial" w:hAnsi="Arial" w:cs="Arial"/>
        </w:rPr>
        <w:t>(Obligatorio). </w:t>
      </w:r>
      <w:r w:rsidRPr="00663C20">
        <w:rPr>
          <w:rFonts w:ascii="Arial" w:hAnsi="Arial" w:cs="Arial"/>
        </w:rPr>
        <w:t>Pagar aquí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Constancia de No Adeudo de Obligaciones Fiscales Estatal original. </w:t>
      </w:r>
      <w:r w:rsidRPr="00663C20">
        <w:rPr>
          <w:rStyle w:val="nfasis"/>
          <w:rFonts w:ascii="Arial" w:hAnsi="Arial" w:cs="Arial"/>
        </w:rPr>
        <w:t>(Obligatorio).</w:t>
      </w:r>
    </w:p>
    <w:p w:rsidR="00955E99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Escrito de Designación y Aceptación del cargo del Representante Técnico</w:t>
      </w:r>
      <w:r w:rsidR="00955E99">
        <w:rPr>
          <w:rFonts w:ascii="Arial" w:hAnsi="Arial" w:cs="Arial"/>
        </w:rPr>
        <w:t>,</w:t>
      </w:r>
      <w:r w:rsidRPr="00663C20">
        <w:rPr>
          <w:rFonts w:ascii="Arial" w:hAnsi="Arial" w:cs="Arial"/>
        </w:rPr>
        <w:t xml:space="preserve"> original </w:t>
      </w:r>
      <w:r w:rsidR="00955E99">
        <w:rPr>
          <w:rFonts w:ascii="Arial" w:hAnsi="Arial" w:cs="Arial"/>
        </w:rPr>
        <w:t xml:space="preserve"> F2</w:t>
      </w:r>
      <w:r w:rsidRPr="00663C20">
        <w:rPr>
          <w:rFonts w:ascii="Arial" w:hAnsi="Arial" w:cs="Arial"/>
        </w:rPr>
        <w:t>-. </w:t>
      </w:r>
      <w:r w:rsidRPr="00663C20">
        <w:rPr>
          <w:rStyle w:val="nfasis"/>
          <w:rFonts w:ascii="Arial" w:hAnsi="Arial" w:cs="Arial"/>
        </w:rPr>
        <w:t>(Obligatorio).  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Opinión del Cumplimiento de Obligaciones fiscales en materia de seguridad social original. </w:t>
      </w:r>
      <w:r w:rsidRPr="00663C20">
        <w:rPr>
          <w:rStyle w:val="nfasis"/>
          <w:rFonts w:ascii="Arial" w:hAnsi="Arial" w:cs="Arial"/>
        </w:rPr>
        <w:t>(Obligatorio).</w:t>
      </w:r>
    </w:p>
    <w:p w:rsidR="00A929E8" w:rsidRPr="00663C20" w:rsidRDefault="00A929E8" w:rsidP="00A92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Última Declaración Anual del Impuesto Sobre la Renta.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sz w:val="22"/>
          <w:szCs w:val="22"/>
        </w:rPr>
        <w:t>NOTA: En caso de cambio de domicilio deberá presentar Registro Federal de Contribuyentes y Registro Estatal de Contribuyentes actualizados. </w:t>
      </w:r>
      <w:r w:rsidRPr="00663C20">
        <w:rPr>
          <w:rStyle w:val="nfasis"/>
          <w:rFonts w:ascii="Arial" w:hAnsi="Arial" w:cs="Arial"/>
          <w:sz w:val="22"/>
          <w:szCs w:val="22"/>
        </w:rPr>
        <w:t>(Obligatorio).</w:t>
      </w:r>
    </w:p>
    <w:p w:rsidR="00A929E8" w:rsidRPr="00663C20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C20">
        <w:rPr>
          <w:rFonts w:ascii="Arial" w:hAnsi="Arial" w:cs="Arial"/>
          <w:b/>
          <w:bCs/>
          <w:sz w:val="22"/>
          <w:szCs w:val="22"/>
        </w:rPr>
        <w:t>Documentación Técnica:</w:t>
      </w:r>
    </w:p>
    <w:p w:rsidR="00A929E8" w:rsidRDefault="00A929E8" w:rsidP="00955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Tratándose del mismo representante técnico deberá presentar únicamente:</w:t>
      </w:r>
    </w:p>
    <w:p w:rsidR="00955E99" w:rsidRPr="00663C20" w:rsidRDefault="00955E99" w:rsidP="00955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A929E8" w:rsidRPr="00663C20" w:rsidRDefault="00A929E8" w:rsidP="00A929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Constancia Original Emitida por el Colegio de Profesionistas Avalando la Capacidad Técnica y Profesional como Representante Técnico. </w:t>
      </w:r>
      <w:r w:rsidRPr="00663C20">
        <w:rPr>
          <w:rStyle w:val="nfasis"/>
          <w:rFonts w:ascii="Arial" w:hAnsi="Arial" w:cs="Arial"/>
        </w:rPr>
        <w:t>(Obligatorio).</w:t>
      </w:r>
    </w:p>
    <w:p w:rsidR="00A929E8" w:rsidRPr="00663C20" w:rsidRDefault="00A929E8" w:rsidP="00A929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Copia legible del Certificado de registro al Padrón de Contratistas correspondiente al ejercicio inmediato anterior. </w:t>
      </w:r>
      <w:r w:rsidRPr="00663C20">
        <w:rPr>
          <w:rStyle w:val="nfasis"/>
          <w:rFonts w:ascii="Arial" w:hAnsi="Arial" w:cs="Arial"/>
        </w:rPr>
        <w:t>(Obligatorio).</w:t>
      </w:r>
    </w:p>
    <w:p w:rsidR="00A929E8" w:rsidRPr="00663C20" w:rsidRDefault="00A929E8" w:rsidP="00A929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Cédula Profesional del RTEC copia legible y amplificada. </w:t>
      </w:r>
      <w:r w:rsidRPr="00663C20">
        <w:rPr>
          <w:rStyle w:val="nfasis"/>
          <w:rFonts w:ascii="Arial" w:hAnsi="Arial" w:cs="Arial"/>
        </w:rPr>
        <w:t>(Obligatorio).</w:t>
      </w:r>
    </w:p>
    <w:p w:rsidR="00A929E8" w:rsidRPr="00663C20" w:rsidRDefault="00A929E8" w:rsidP="00A929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63C20">
        <w:rPr>
          <w:rFonts w:ascii="Arial" w:hAnsi="Arial" w:cs="Arial"/>
        </w:rPr>
        <w:t>Si desea aumentar claves de especialidades, deberá presentar: Contratos con sus respectivas Actas de Entrega Recepción y Finiquito de Supervisión Externa ejecutada por la empresa y/o el Representante Técnico en los últimos tres años copia legible. </w:t>
      </w:r>
      <w:r w:rsidRPr="00663C20">
        <w:rPr>
          <w:rStyle w:val="nfasis"/>
          <w:rFonts w:ascii="Arial" w:hAnsi="Arial" w:cs="Arial"/>
        </w:rPr>
        <w:t>(Obligatorio).</w:t>
      </w:r>
    </w:p>
    <w:p w:rsidR="00A929E8" w:rsidRPr="00955E99" w:rsidRDefault="00A929E8" w:rsidP="00955E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</w:rPr>
      </w:pPr>
      <w:r w:rsidRPr="00955E99">
        <w:rPr>
          <w:rFonts w:ascii="Arial" w:hAnsi="Arial" w:cs="Arial"/>
          <w:b/>
        </w:rPr>
        <w:lastRenderedPageBreak/>
        <w:t>En caso de cambio de Representante Técnico, deberán anexar toda la documentación técnica como si se tratara de una inscripción.</w:t>
      </w:r>
    </w:p>
    <w:p w:rsidR="00A929E8" w:rsidRPr="00955E99" w:rsidRDefault="00A929E8" w:rsidP="00A929E8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sz w:val="21"/>
          <w:szCs w:val="21"/>
        </w:rPr>
      </w:pPr>
      <w:r w:rsidRPr="00955E99">
        <w:rPr>
          <w:rFonts w:ascii="Arial" w:hAnsi="Arial" w:cs="Arial"/>
          <w:sz w:val="22"/>
          <w:szCs w:val="22"/>
        </w:rPr>
        <w:t>NOTA: El Representante Técnico debidamente identificado con cédula profesional original y copia, deberá presentarse a ratificar ante el Área de Registro de Contratistas y Supervisores</w:t>
      </w:r>
      <w:r w:rsidRPr="00955E99">
        <w:rPr>
          <w:rFonts w:ascii="Helvetica" w:hAnsi="Helvetica" w:cs="Helvetica"/>
          <w:sz w:val="21"/>
          <w:szCs w:val="21"/>
        </w:rPr>
        <w:t xml:space="preserve"> de Obra Pública de esta Secretaría </w:t>
      </w:r>
      <w:r w:rsidRPr="00955E99">
        <w:rPr>
          <w:rStyle w:val="Textoennegrita"/>
          <w:rFonts w:ascii="Helvetica" w:hAnsi="Helvetica" w:cs="Helvetica"/>
          <w:sz w:val="21"/>
          <w:szCs w:val="21"/>
        </w:rPr>
        <w:t>dentro de los (5) cinco días posteriores a la entrega de la documentación</w:t>
      </w:r>
      <w:r w:rsidRPr="00955E99">
        <w:rPr>
          <w:rFonts w:ascii="Helvetica" w:hAnsi="Helvetica" w:cs="Helvetica"/>
          <w:sz w:val="21"/>
          <w:szCs w:val="21"/>
        </w:rPr>
        <w:t xml:space="preserve">, y presentar el formato </w:t>
      </w:r>
      <w:r w:rsidR="00955E99" w:rsidRPr="00955E99">
        <w:rPr>
          <w:rFonts w:ascii="Helvetica" w:hAnsi="Helvetica" w:cs="Helvetica"/>
          <w:sz w:val="21"/>
          <w:szCs w:val="21"/>
        </w:rPr>
        <w:t>F</w:t>
      </w:r>
      <w:r w:rsidRPr="00955E99">
        <w:rPr>
          <w:rFonts w:ascii="Helvetica" w:hAnsi="Helvetica" w:cs="Helvetica"/>
          <w:sz w:val="21"/>
          <w:szCs w:val="21"/>
        </w:rPr>
        <w:t xml:space="preserve">-1 debidamente </w:t>
      </w:r>
      <w:proofErr w:type="spellStart"/>
      <w:r w:rsidRPr="00955E99">
        <w:rPr>
          <w:rFonts w:ascii="Helvetica" w:hAnsi="Helvetica" w:cs="Helvetica"/>
          <w:sz w:val="21"/>
          <w:szCs w:val="21"/>
        </w:rPr>
        <w:t>requisitado</w:t>
      </w:r>
      <w:proofErr w:type="spellEnd"/>
      <w:r w:rsidRPr="00955E99">
        <w:rPr>
          <w:rFonts w:ascii="Helvetica" w:hAnsi="Helvetica" w:cs="Helvetica"/>
          <w:sz w:val="21"/>
          <w:szCs w:val="21"/>
        </w:rPr>
        <w:t>.</w:t>
      </w:r>
    </w:p>
    <w:p w:rsidR="005515C2" w:rsidRPr="00A929E8" w:rsidRDefault="005515C2" w:rsidP="005515C2">
      <w:pPr>
        <w:rPr>
          <w:rFonts w:cstheme="minorHAnsi"/>
          <w:lang w:val="es-MX"/>
        </w:rPr>
      </w:pPr>
    </w:p>
    <w:p w:rsidR="005515C2" w:rsidRDefault="005515C2" w:rsidP="005515C2">
      <w:pPr>
        <w:rPr>
          <w:rFonts w:cstheme="minorHAnsi"/>
          <w:b/>
        </w:rPr>
      </w:pPr>
      <w:r w:rsidRPr="00000A38">
        <w:rPr>
          <w:rFonts w:cstheme="minorHAnsi"/>
          <w:b/>
        </w:rPr>
        <w:t>​</w:t>
      </w:r>
      <w:bookmarkStart w:id="0" w:name="_GoBack"/>
      <w:bookmarkEnd w:id="0"/>
    </w:p>
    <w:p w:rsidR="005515C2" w:rsidRPr="00000A38" w:rsidRDefault="005515C2" w:rsidP="005515C2">
      <w:pPr>
        <w:rPr>
          <w:rFonts w:cstheme="minorHAnsi"/>
        </w:rPr>
      </w:pPr>
    </w:p>
    <w:p w:rsidR="001D721E" w:rsidRDefault="00955E99"/>
    <w:sectPr w:rsidR="001D7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136"/>
    <w:multiLevelType w:val="hybridMultilevel"/>
    <w:tmpl w:val="6276A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7561"/>
    <w:multiLevelType w:val="multilevel"/>
    <w:tmpl w:val="BDC2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64B6E"/>
    <w:multiLevelType w:val="multilevel"/>
    <w:tmpl w:val="DDAC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7A2F"/>
    <w:multiLevelType w:val="multilevel"/>
    <w:tmpl w:val="84949D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83D60"/>
    <w:multiLevelType w:val="multilevel"/>
    <w:tmpl w:val="B3B8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04E01"/>
    <w:multiLevelType w:val="multilevel"/>
    <w:tmpl w:val="A06E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60537"/>
    <w:multiLevelType w:val="multilevel"/>
    <w:tmpl w:val="5C4057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C2"/>
    <w:rsid w:val="00040E2C"/>
    <w:rsid w:val="005515C2"/>
    <w:rsid w:val="00663C20"/>
    <w:rsid w:val="00832899"/>
    <w:rsid w:val="00955E99"/>
    <w:rsid w:val="00A929E8"/>
    <w:rsid w:val="00C21F02"/>
    <w:rsid w:val="00E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C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5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5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A929E8"/>
    <w:rPr>
      <w:b/>
      <w:bCs/>
    </w:rPr>
  </w:style>
  <w:style w:type="character" w:styleId="nfasis">
    <w:name w:val="Emphasis"/>
    <w:basedOn w:val="Fuentedeprrafopredeter"/>
    <w:uiPriority w:val="20"/>
    <w:qFormat/>
    <w:rsid w:val="00A929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C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5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5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A929E8"/>
    <w:rPr>
      <w:b/>
      <w:bCs/>
    </w:rPr>
  </w:style>
  <w:style w:type="character" w:styleId="nfasis">
    <w:name w:val="Emphasis"/>
    <w:basedOn w:val="Fuentedeprrafopredeter"/>
    <w:uiPriority w:val="20"/>
    <w:qFormat/>
    <w:rsid w:val="00A92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Enrique Maza Camacho</dc:creator>
  <cp:lastModifiedBy>Hugo Enrique Maza Camacho</cp:lastModifiedBy>
  <cp:revision>2</cp:revision>
  <dcterms:created xsi:type="dcterms:W3CDTF">2021-07-22T17:12:00Z</dcterms:created>
  <dcterms:modified xsi:type="dcterms:W3CDTF">2021-07-22T20:52:00Z</dcterms:modified>
</cp:coreProperties>
</file>